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B0BE" w14:textId="018D4A7C" w:rsidR="00920BC6" w:rsidRDefault="00920BC6" w:rsidP="00920BC6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Particulars of claim by consumer in respect of non-conforming </w:t>
      </w:r>
      <w:r>
        <w:rPr>
          <w:rFonts w:ascii="Arial" w:hAnsi="Arial" w:cs="Arial"/>
          <w:b/>
          <w:bCs/>
        </w:rPr>
        <w:t>service</w:t>
      </w:r>
      <w:r>
        <w:rPr>
          <w:rFonts w:ascii="Arial" w:hAnsi="Arial" w:cs="Arial"/>
          <w:b/>
          <w:bCs/>
        </w:rPr>
        <w:t xml:space="preserve"> claiming</w:t>
      </w:r>
      <w:r>
        <w:rPr>
          <w:rFonts w:ascii="Arial" w:hAnsi="Arial" w:cs="Arial"/>
          <w:b/>
          <w:bCs/>
        </w:rPr>
        <w:t xml:space="preserve"> price reduction </w:t>
      </w:r>
      <w:r w:rsidR="00A71701">
        <w:rPr>
          <w:rFonts w:ascii="Arial" w:hAnsi="Arial" w:cs="Arial"/>
          <w:b/>
          <w:bCs/>
        </w:rPr>
        <w:t>and damages</w:t>
      </w:r>
    </w:p>
    <w:p w14:paraId="60633812" w14:textId="77777777" w:rsidR="00920BC6" w:rsidRDefault="00920BC6" w:rsidP="00920BC6">
      <w:pPr>
        <w:widowControl/>
        <w:rPr>
          <w:rFonts w:ascii="Arial" w:hAnsi="Arial" w:cs="Arial"/>
        </w:rPr>
      </w:pPr>
    </w:p>
    <w:p w14:paraId="596AFC94" w14:textId="77777777" w:rsidR="00920BC6" w:rsidRDefault="00920BC6" w:rsidP="00920BC6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Claim No. [</w:t>
      </w:r>
      <w:r>
        <w:rPr>
          <w:rFonts w:ascii="Arial" w:hAnsi="Arial" w:cs="Arial"/>
          <w:i/>
          <w:iCs/>
        </w:rPr>
        <w:t>number</w:t>
      </w:r>
      <w:r>
        <w:rPr>
          <w:rFonts w:ascii="Arial" w:hAnsi="Arial" w:cs="Arial"/>
        </w:rPr>
        <w:t>]</w:t>
      </w:r>
    </w:p>
    <w:p w14:paraId="7868A522" w14:textId="77777777" w:rsidR="00920BC6" w:rsidRDefault="00920BC6" w:rsidP="00920BC6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 THE COUNTY COURT AT [</w:t>
      </w:r>
      <w:r>
        <w:rPr>
          <w:rFonts w:ascii="Arial" w:hAnsi="Arial" w:cs="Arial"/>
          <w:i/>
          <w:iCs/>
        </w:rPr>
        <w:t>location</w:t>
      </w:r>
      <w:r>
        <w:rPr>
          <w:rFonts w:ascii="Arial" w:hAnsi="Arial" w:cs="Arial"/>
        </w:rPr>
        <w:t>]</w:t>
      </w:r>
    </w:p>
    <w:p w14:paraId="619414B7" w14:textId="77777777" w:rsidR="00920BC6" w:rsidRDefault="00920BC6" w:rsidP="00920BC6">
      <w:pPr>
        <w:widowControl/>
        <w:rPr>
          <w:rFonts w:ascii="Arial" w:hAnsi="Arial" w:cs="Arial"/>
        </w:rPr>
      </w:pPr>
    </w:p>
    <w:p w14:paraId="08EBAAFE" w14:textId="77777777" w:rsidR="00920BC6" w:rsidRDefault="00920BC6" w:rsidP="00920BC6">
      <w:pPr>
        <w:pStyle w:val="ClauseLevel1"/>
        <w:widowControl/>
        <w:numPr>
          <w:ilvl w:val="0"/>
          <w:numId w:val="1"/>
        </w:numPr>
        <w:adjustRightInd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</w:t>
      </w:r>
      <w:r>
        <w:rPr>
          <w:color w:val="auto"/>
        </w:rPr>
        <w:t>]        Claimant</w:t>
      </w:r>
    </w:p>
    <w:p w14:paraId="540B8513" w14:textId="77777777" w:rsidR="00920BC6" w:rsidRDefault="00920BC6" w:rsidP="00920BC6">
      <w:pPr>
        <w:widowControl/>
        <w:rPr>
          <w:rFonts w:ascii="Arial" w:hAnsi="Arial" w:cs="Arial"/>
        </w:rPr>
      </w:pPr>
    </w:p>
    <w:p w14:paraId="58FD0996" w14:textId="77777777" w:rsidR="00920BC6" w:rsidRDefault="00920BC6" w:rsidP="00920BC6">
      <w:pPr>
        <w:pStyle w:val="Container"/>
        <w:widowControl/>
        <w:numPr>
          <w:ilvl w:val="0"/>
          <w:numId w:val="1"/>
        </w:numPr>
        <w:adjustRightInd/>
        <w:rPr>
          <w:color w:val="auto"/>
        </w:rPr>
      </w:pPr>
      <w:r>
        <w:rPr>
          <w:color w:val="auto"/>
        </w:rPr>
        <w:t>and</w:t>
      </w:r>
    </w:p>
    <w:p w14:paraId="7E65979B" w14:textId="77777777" w:rsidR="00920BC6" w:rsidRDefault="00920BC6" w:rsidP="00920BC6">
      <w:pPr>
        <w:widowControl/>
        <w:rPr>
          <w:rFonts w:ascii="Arial" w:hAnsi="Arial" w:cs="Arial"/>
        </w:rPr>
      </w:pPr>
    </w:p>
    <w:p w14:paraId="1A760687" w14:textId="77777777" w:rsidR="00920BC6" w:rsidRDefault="00920BC6" w:rsidP="00920BC6">
      <w:pPr>
        <w:pStyle w:val="ClauseLevel1"/>
        <w:widowControl/>
        <w:numPr>
          <w:ilvl w:val="0"/>
          <w:numId w:val="1"/>
        </w:numPr>
        <w:adjustRightInd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</w:t>
      </w:r>
      <w:r>
        <w:rPr>
          <w:color w:val="auto"/>
        </w:rPr>
        <w:t>]        Defendant</w:t>
      </w:r>
    </w:p>
    <w:p w14:paraId="3CE52E34" w14:textId="77777777" w:rsidR="00920BC6" w:rsidRDefault="00920BC6" w:rsidP="00920BC6">
      <w:pPr>
        <w:widowControl/>
        <w:rPr>
          <w:rFonts w:ascii="Arial" w:hAnsi="Arial" w:cs="Arial"/>
        </w:rPr>
      </w:pPr>
    </w:p>
    <w:p w14:paraId="3F2A4D78" w14:textId="77777777" w:rsidR="00920BC6" w:rsidRDefault="00920BC6" w:rsidP="00920BC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PARTICULARS OF CLAIM</w:t>
      </w:r>
    </w:p>
    <w:p w14:paraId="6E019B24" w14:textId="582F43FC" w:rsidR="00920BC6" w:rsidRDefault="00920BC6"/>
    <w:p w14:paraId="284FFCA1" w14:textId="7C97B1D0" w:rsidR="00920BC6" w:rsidRDefault="005D2B49" w:rsidP="005D2B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Defendant was and is a supplier of </w:t>
      </w:r>
      <w:r w:rsidRPr="005D2B49">
        <w:rPr>
          <w:rFonts w:ascii="Times New Roman" w:hAnsi="Times New Roman"/>
          <w:sz w:val="24"/>
          <w:szCs w:val="24"/>
        </w:rPr>
        <w:t xml:space="preserve">Polymerase </w:t>
      </w:r>
      <w:r>
        <w:rPr>
          <w:rFonts w:ascii="Times New Roman" w:hAnsi="Times New Roman"/>
          <w:sz w:val="24"/>
          <w:szCs w:val="24"/>
        </w:rPr>
        <w:t>C</w:t>
      </w:r>
      <w:r w:rsidRPr="005D2B49">
        <w:rPr>
          <w:rFonts w:ascii="Times New Roman" w:hAnsi="Times New Roman"/>
          <w:sz w:val="24"/>
          <w:szCs w:val="24"/>
        </w:rPr>
        <w:t xml:space="preserve">hain </w:t>
      </w:r>
      <w:r>
        <w:rPr>
          <w:rFonts w:ascii="Times New Roman" w:hAnsi="Times New Roman"/>
          <w:sz w:val="24"/>
          <w:szCs w:val="24"/>
        </w:rPr>
        <w:t>R</w:t>
      </w:r>
      <w:r w:rsidRPr="005D2B49">
        <w:rPr>
          <w:rFonts w:ascii="Times New Roman" w:hAnsi="Times New Roman"/>
          <w:sz w:val="24"/>
          <w:szCs w:val="24"/>
        </w:rPr>
        <w:t>eaction</w:t>
      </w:r>
      <w:r>
        <w:rPr>
          <w:rFonts w:ascii="Times New Roman" w:hAnsi="Times New Roman"/>
          <w:sz w:val="24"/>
          <w:szCs w:val="24"/>
        </w:rPr>
        <w:t xml:space="preserve"> (PCR) testing services.</w:t>
      </w:r>
    </w:p>
    <w:p w14:paraId="628D6B6D" w14:textId="678518E8" w:rsidR="005D2B49" w:rsidRDefault="005D2B49" w:rsidP="005D2B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Claimant </w:t>
      </w:r>
      <w:r w:rsidRPr="005D2B49">
        <w:rPr>
          <w:rFonts w:ascii="Times New Roman" w:hAnsi="Times New Roman"/>
          <w:sz w:val="24"/>
          <w:szCs w:val="24"/>
        </w:rPr>
        <w:t>was at all material times dealing as a consumer</w:t>
      </w:r>
      <w:r>
        <w:rPr>
          <w:rFonts w:ascii="Times New Roman" w:hAnsi="Times New Roman"/>
          <w:sz w:val="24"/>
          <w:szCs w:val="24"/>
        </w:rPr>
        <w:t>.</w:t>
      </w:r>
    </w:p>
    <w:p w14:paraId="78195C69" w14:textId="7FB4A1FF" w:rsidR="005D2B49" w:rsidRDefault="005D2B49" w:rsidP="005D2B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29 November 2021 the Claimant entered into a contract with the Defendant via the Defendant’s website, for the supply of a PCR test result (the Service)</w:t>
      </w:r>
      <w:r w:rsidR="000A1AC5">
        <w:rPr>
          <w:rFonts w:ascii="Times New Roman" w:hAnsi="Times New Roman"/>
          <w:sz w:val="24"/>
          <w:szCs w:val="24"/>
        </w:rPr>
        <w:t xml:space="preserve"> for £80</w:t>
      </w:r>
      <w:r>
        <w:rPr>
          <w:rFonts w:ascii="Times New Roman" w:hAnsi="Times New Roman"/>
          <w:sz w:val="24"/>
          <w:szCs w:val="24"/>
        </w:rPr>
        <w:t>.</w:t>
      </w:r>
    </w:p>
    <w:p w14:paraId="2FCDD051" w14:textId="708C4316" w:rsidR="005D2B49" w:rsidRDefault="005D2B49" w:rsidP="005D2B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an express term of that contract that:</w:t>
      </w:r>
    </w:p>
    <w:p w14:paraId="4FF687D8" w14:textId="00EF026D" w:rsidR="005D2B49" w:rsidRDefault="005D2B49" w:rsidP="005D2B49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Defendant would supply a “fit to fly” PCR test result by 2 December 2021.</w:t>
      </w:r>
    </w:p>
    <w:p w14:paraId="328B9E8F" w14:textId="43042548" w:rsidR="00706B8D" w:rsidRDefault="005D2B49" w:rsidP="005D2B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Further the Defendant stated </w:t>
      </w:r>
      <w:r w:rsidR="00706B8D">
        <w:rPr>
          <w:rFonts w:ascii="Times New Roman" w:hAnsi="Times New Roman"/>
          <w:sz w:val="24"/>
          <w:szCs w:val="24"/>
        </w:rPr>
        <w:t xml:space="preserve">to the Claimant </w:t>
      </w:r>
      <w:r>
        <w:rPr>
          <w:rFonts w:ascii="Times New Roman" w:hAnsi="Times New Roman"/>
          <w:sz w:val="24"/>
          <w:szCs w:val="24"/>
        </w:rPr>
        <w:t xml:space="preserve">on its website </w:t>
      </w:r>
    </w:p>
    <w:p w14:paraId="6C3CD2A8" w14:textId="6D8D4B60" w:rsidR="005D2B49" w:rsidRDefault="005D2B49" w:rsidP="00706B8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it provided “fit to fly” PCR test results within 48 hours of </w:t>
      </w:r>
      <w:r w:rsidR="00706B8D">
        <w:rPr>
          <w:rFonts w:ascii="Times New Roman" w:hAnsi="Times New Roman"/>
          <w:sz w:val="24"/>
          <w:szCs w:val="24"/>
        </w:rPr>
        <w:t>a consumer returning the test kit to the Defendant</w:t>
      </w:r>
      <w:r w:rsidR="00B73485">
        <w:rPr>
          <w:rFonts w:ascii="Times New Roman" w:hAnsi="Times New Roman"/>
          <w:sz w:val="24"/>
          <w:szCs w:val="24"/>
        </w:rPr>
        <w:t>;</w:t>
      </w:r>
    </w:p>
    <w:p w14:paraId="2D49C21F" w14:textId="1F9D4683" w:rsidR="00706B8D" w:rsidRDefault="00706B8D" w:rsidP="00706B8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its exceptionally fast turn around facility meant it was guaranteed that consumers would have a result in time for their flight</w:t>
      </w:r>
      <w:r w:rsidR="00B73485">
        <w:rPr>
          <w:rFonts w:ascii="Times New Roman" w:hAnsi="Times New Roman"/>
          <w:sz w:val="24"/>
          <w:szCs w:val="24"/>
        </w:rPr>
        <w:t xml:space="preserve"> and</w:t>
      </w:r>
    </w:p>
    <w:p w14:paraId="1DAED61F" w14:textId="6E173801" w:rsidR="00B73485" w:rsidRDefault="00B73485" w:rsidP="00706B8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i</w:t>
      </w:r>
      <w:r w:rsidR="009B694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provides an exceptional customer service allowing you to track the progress of your “fit to fly” PCR test result for complete peace of mind.</w:t>
      </w:r>
    </w:p>
    <w:p w14:paraId="378473EE" w14:textId="70822AA9" w:rsidR="00706B8D" w:rsidRDefault="00706B8D" w:rsidP="00706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of these were statements which the Claimant took into account when deciding whether to enter into the contract for the Service.</w:t>
      </w:r>
    </w:p>
    <w:p w14:paraId="58B42F01" w14:textId="77777777" w:rsidR="00706B8D" w:rsidRDefault="00706B8D" w:rsidP="00706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B8D">
        <w:rPr>
          <w:rFonts w:ascii="Times New Roman" w:hAnsi="Times New Roman"/>
          <w:sz w:val="24"/>
          <w:szCs w:val="24"/>
        </w:rPr>
        <w:t xml:space="preserve">Accordingly, it was an obligation on the Defendant which was treated as a term of the contract that the </w:t>
      </w:r>
      <w:r>
        <w:rPr>
          <w:rFonts w:ascii="Times New Roman" w:hAnsi="Times New Roman"/>
          <w:sz w:val="24"/>
          <w:szCs w:val="24"/>
        </w:rPr>
        <w:t>Defendant was required to provide the Service by 2 December 2021.</w:t>
      </w:r>
    </w:p>
    <w:p w14:paraId="4CAB8A5B" w14:textId="6E0EE99F" w:rsidR="00706B8D" w:rsidRDefault="00706B8D" w:rsidP="00706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B8D">
        <w:rPr>
          <w:rFonts w:ascii="Times New Roman" w:hAnsi="Times New Roman"/>
          <w:sz w:val="24"/>
          <w:szCs w:val="24"/>
        </w:rPr>
        <w:t>Further or alternatively, it was an obligation on the Defendant which was treated as a term of the contract that the</w:t>
      </w:r>
      <w:r>
        <w:rPr>
          <w:rFonts w:ascii="Times New Roman" w:hAnsi="Times New Roman"/>
          <w:sz w:val="24"/>
          <w:szCs w:val="24"/>
        </w:rPr>
        <w:t xml:space="preserve"> Defendant had to carry out the Service with reasonable care and skill in order to achieve this outcome.</w:t>
      </w:r>
    </w:p>
    <w:p w14:paraId="5DC0CDFB" w14:textId="46924C63" w:rsidR="00706B8D" w:rsidRDefault="00706B8D" w:rsidP="00706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breach of the </w:t>
      </w:r>
      <w:r w:rsidR="00B73485">
        <w:rPr>
          <w:rFonts w:ascii="Times New Roman" w:hAnsi="Times New Roman"/>
          <w:sz w:val="24"/>
          <w:szCs w:val="24"/>
        </w:rPr>
        <w:t>term or</w:t>
      </w:r>
      <w:r>
        <w:rPr>
          <w:rFonts w:ascii="Times New Roman" w:hAnsi="Times New Roman"/>
          <w:sz w:val="24"/>
          <w:szCs w:val="24"/>
        </w:rPr>
        <w:t xml:space="preserve"> terms</w:t>
      </w:r>
      <w:r w:rsidR="00B73485">
        <w:rPr>
          <w:rFonts w:ascii="Times New Roman" w:hAnsi="Times New Roman"/>
          <w:sz w:val="24"/>
          <w:szCs w:val="24"/>
        </w:rPr>
        <w:t>, the Service was not carried out in conformity with the contract or with reasonable care and skill:</w:t>
      </w:r>
    </w:p>
    <w:p w14:paraId="75895E29" w14:textId="77777777" w:rsidR="00B73485" w:rsidRDefault="00B73485" w:rsidP="00B73485">
      <w:pPr>
        <w:pStyle w:val="ListParagraph"/>
        <w:rPr>
          <w:rFonts w:ascii="Times New Roman" w:hAnsi="Times New Roman"/>
          <w:sz w:val="24"/>
          <w:szCs w:val="24"/>
        </w:rPr>
      </w:pPr>
    </w:p>
    <w:p w14:paraId="76ED60BA" w14:textId="31EE2FD3" w:rsidR="00B73485" w:rsidRDefault="00B73485" w:rsidP="00B7348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PARTICULARS OF BREACH</w:t>
      </w:r>
    </w:p>
    <w:p w14:paraId="19AD7EE8" w14:textId="36AB004D" w:rsidR="00B73485" w:rsidRDefault="00B73485" w:rsidP="00B7348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 though the Claimant returned the completed test kit to the Defendant on 30 November 2021, the Service was not supplied to the Claimant on or before 2 December 2021.</w:t>
      </w:r>
    </w:p>
    <w:p w14:paraId="59375E6A" w14:textId="4E2C39AF" w:rsidR="00B73485" w:rsidRDefault="00B73485" w:rsidP="00B7348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Claimant was not able to contact the Defendant at all or track the progress of his “fit to fly” PCR test result.</w:t>
      </w:r>
    </w:p>
    <w:p w14:paraId="46884BAD" w14:textId="6BFF28ED" w:rsidR="00B73485" w:rsidRPr="00B73485" w:rsidRDefault="00B73485" w:rsidP="00B7348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3485">
        <w:rPr>
          <w:rFonts w:ascii="Times New Roman" w:hAnsi="Times New Roman"/>
          <w:sz w:val="24"/>
          <w:szCs w:val="24"/>
        </w:rPr>
        <w:t xml:space="preserve">By reason of such breaches, the </w:t>
      </w:r>
      <w:r>
        <w:rPr>
          <w:rFonts w:ascii="Times New Roman" w:hAnsi="Times New Roman"/>
          <w:sz w:val="24"/>
          <w:szCs w:val="24"/>
        </w:rPr>
        <w:t>Service</w:t>
      </w:r>
      <w:r w:rsidRPr="00B7348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id</w:t>
      </w:r>
      <w:r w:rsidRPr="00B73485">
        <w:rPr>
          <w:rFonts w:ascii="Times New Roman" w:hAnsi="Times New Roman"/>
          <w:sz w:val="24"/>
          <w:szCs w:val="24"/>
        </w:rPr>
        <w:t xml:space="preserve"> not conform to the contract, within the meaning of Section </w:t>
      </w:r>
      <w:r>
        <w:rPr>
          <w:rFonts w:ascii="Times New Roman" w:hAnsi="Times New Roman"/>
          <w:sz w:val="24"/>
          <w:szCs w:val="24"/>
        </w:rPr>
        <w:t>5</w:t>
      </w:r>
      <w:r w:rsidR="00FA1B33">
        <w:rPr>
          <w:rFonts w:ascii="Times New Roman" w:hAnsi="Times New Roman"/>
          <w:sz w:val="24"/>
          <w:szCs w:val="24"/>
        </w:rPr>
        <w:t>4</w:t>
      </w:r>
      <w:r w:rsidRPr="00B734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73485">
        <w:rPr>
          <w:rFonts w:ascii="Times New Roman" w:hAnsi="Times New Roman"/>
          <w:sz w:val="24"/>
          <w:szCs w:val="24"/>
        </w:rPr>
        <w:t>) of the Consumer Rights Act 20154 (the Act).</w:t>
      </w:r>
    </w:p>
    <w:p w14:paraId="11ADCF4F" w14:textId="4BD6262E" w:rsidR="00B73485" w:rsidRDefault="000A1AC5" w:rsidP="00B7348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1AC5">
        <w:rPr>
          <w:rFonts w:ascii="Times New Roman" w:hAnsi="Times New Roman"/>
          <w:sz w:val="24"/>
          <w:szCs w:val="24"/>
        </w:rPr>
        <w:t>By reason of the non-conformity, the Claimant requires the Defendant to</w:t>
      </w:r>
      <w:r>
        <w:rPr>
          <w:rFonts w:ascii="Times New Roman" w:hAnsi="Times New Roman"/>
          <w:sz w:val="24"/>
          <w:szCs w:val="24"/>
        </w:rPr>
        <w:t xml:space="preserve"> provide a price reduction of 100% of the price of the Service. It was impossible for the Defendant to repeat the performance of the Service, because the purpose of the </w:t>
      </w:r>
      <w:r>
        <w:rPr>
          <w:rFonts w:ascii="Times New Roman" w:hAnsi="Times New Roman"/>
          <w:sz w:val="24"/>
          <w:szCs w:val="24"/>
        </w:rPr>
        <w:lastRenderedPageBreak/>
        <w:t>contract was to enable the Claimant to take a flight on 2 December 2021.</w:t>
      </w:r>
    </w:p>
    <w:p w14:paraId="71839577" w14:textId="5EB53FAA" w:rsidR="000A1AC5" w:rsidRDefault="000A1AC5" w:rsidP="00B7348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 or alternatively by reason of the Defendant’s breach the Claimant suffered loss and damage</w:t>
      </w:r>
    </w:p>
    <w:p w14:paraId="26AD3967" w14:textId="77777777" w:rsidR="000A1AC5" w:rsidRDefault="000A1AC5" w:rsidP="000A1AC5">
      <w:pPr>
        <w:jc w:val="center"/>
        <w:rPr>
          <w:rFonts w:ascii="Times New Roman" w:hAnsi="Times New Roman"/>
          <w:sz w:val="24"/>
          <w:szCs w:val="24"/>
        </w:rPr>
      </w:pPr>
    </w:p>
    <w:p w14:paraId="6A583B04" w14:textId="52FBF32F" w:rsidR="000A1AC5" w:rsidRDefault="000A1AC5" w:rsidP="000A1A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PARTICULARS OF LOSS AND DAMAGE</w:t>
      </w:r>
    </w:p>
    <w:p w14:paraId="296367A7" w14:textId="4FB7A7B3" w:rsidR="000A1AC5" w:rsidRDefault="000A1AC5" w:rsidP="000A1A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the Claimant did not have a valid PCR test result, he was unable to board his flight, and so wasted the price of that flight, which was £500.</w:t>
      </w:r>
    </w:p>
    <w:p w14:paraId="53A965CD" w14:textId="04AF8739" w:rsidR="000A1AC5" w:rsidRDefault="000A1AC5" w:rsidP="000A1A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Claimant’s flight was due to leave from Heathrow Airport at 22.15 on 2 December 2021, by which time it was too late for the Claimant to return home to Newcastle. Therefore the Claimant had to check into a hotel for the night, which cost £125.</w:t>
      </w:r>
    </w:p>
    <w:p w14:paraId="2DD54114" w14:textId="1D9BF151" w:rsidR="000A1AC5" w:rsidRDefault="000A1AC5" w:rsidP="000A1AC5">
      <w:pPr>
        <w:pStyle w:val="ClauseLevel1"/>
        <w:widowControl/>
        <w:numPr>
          <w:ilvl w:val="0"/>
          <w:numId w:val="3"/>
        </w:numPr>
        <w:adjustRightInd/>
        <w:rPr>
          <w:color w:val="auto"/>
        </w:rPr>
      </w:pPr>
      <w:r>
        <w:rPr>
          <w:color w:val="auto"/>
        </w:rPr>
        <w:t>The Claimant seeks interest pursuant to section 69 of the County Courts Act 1984 on the sum of £</w:t>
      </w:r>
      <w:r>
        <w:rPr>
          <w:color w:val="auto"/>
        </w:rPr>
        <w:t>705</w:t>
      </w:r>
      <w:r>
        <w:rPr>
          <w:color w:val="auto"/>
        </w:rPr>
        <w:t xml:space="preserve"> from [date] until judgment or sooner payment at the rate of [percentage] per annum amounting to £[number] at the date of issue of the Claim Form on [date] and continuing at the rate of £[number] per day.</w:t>
      </w:r>
    </w:p>
    <w:p w14:paraId="5CE33D31" w14:textId="0E0E6E5F" w:rsidR="000A1AC5" w:rsidRDefault="000A1AC5" w:rsidP="000A1AC5">
      <w:pPr>
        <w:ind w:left="360"/>
        <w:rPr>
          <w:rFonts w:ascii="Times New Roman" w:hAnsi="Times New Roman"/>
          <w:sz w:val="24"/>
          <w:szCs w:val="24"/>
        </w:rPr>
      </w:pPr>
    </w:p>
    <w:p w14:paraId="5AACE35D" w14:textId="61F41488" w:rsidR="000A1AC5" w:rsidRDefault="000A1AC5" w:rsidP="000A1AC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Claimant claims</w:t>
      </w:r>
    </w:p>
    <w:p w14:paraId="6EFE86C7" w14:textId="77777777" w:rsidR="000A1AC5" w:rsidRDefault="000A1AC5" w:rsidP="000A1AC5">
      <w:pPr>
        <w:pStyle w:val="ClauseLevel1"/>
        <w:widowControl/>
        <w:numPr>
          <w:ilvl w:val="0"/>
          <w:numId w:val="5"/>
        </w:numPr>
        <w:adjustRightInd/>
        <w:rPr>
          <w:color w:val="auto"/>
        </w:rPr>
      </w:pPr>
      <w:r>
        <w:rPr>
          <w:color w:val="auto"/>
        </w:rPr>
        <w:t>Damages</w:t>
      </w:r>
    </w:p>
    <w:p w14:paraId="35856A51" w14:textId="3A4CE0E2" w:rsidR="000A1AC5" w:rsidRDefault="000A1AC5" w:rsidP="000A1AC5">
      <w:pPr>
        <w:pStyle w:val="ClauseLevel1"/>
        <w:widowControl/>
        <w:numPr>
          <w:ilvl w:val="0"/>
          <w:numId w:val="5"/>
        </w:numPr>
        <w:adjustRightInd/>
        <w:rPr>
          <w:color w:val="auto"/>
        </w:rPr>
      </w:pPr>
      <w:r>
        <w:rPr>
          <w:color w:val="auto"/>
        </w:rPr>
        <w:t>Interest under paragraph 1</w:t>
      </w:r>
      <w:r>
        <w:rPr>
          <w:color w:val="auto"/>
        </w:rPr>
        <w:t>3</w:t>
      </w:r>
      <w:r>
        <w:rPr>
          <w:color w:val="auto"/>
        </w:rPr>
        <w:t xml:space="preserve"> above.</w:t>
      </w:r>
    </w:p>
    <w:p w14:paraId="325C208F" w14:textId="4B07B005" w:rsidR="000A1AC5" w:rsidRPr="000A1AC5" w:rsidRDefault="000A1AC5" w:rsidP="000A1AC5">
      <w:pPr>
        <w:pStyle w:val="ClauseLevel1"/>
        <w:widowControl/>
        <w:adjustRightInd/>
        <w:jc w:val="right"/>
        <w:rPr>
          <w:i/>
          <w:iCs/>
          <w:color w:val="auto"/>
        </w:rPr>
      </w:pPr>
      <w:r w:rsidRPr="000A1AC5">
        <w:rPr>
          <w:i/>
          <w:iCs/>
          <w:color w:val="auto"/>
        </w:rPr>
        <w:t>Signature of legal representative</w:t>
      </w:r>
    </w:p>
    <w:p w14:paraId="5C97433E" w14:textId="3EDCEC3A" w:rsidR="000A1AC5" w:rsidRDefault="000A1AC5" w:rsidP="000A1AC5">
      <w:pPr>
        <w:pStyle w:val="ClauseLevel1"/>
        <w:widowControl/>
        <w:adjustRightInd/>
        <w:rPr>
          <w:i/>
          <w:iCs/>
          <w:color w:val="auto"/>
        </w:rPr>
      </w:pPr>
      <w:r>
        <w:rPr>
          <w:i/>
          <w:iCs/>
          <w:color w:val="auto"/>
        </w:rPr>
        <w:t xml:space="preserve">Date </w:t>
      </w:r>
    </w:p>
    <w:p w14:paraId="3C5F4077" w14:textId="77777777" w:rsidR="000A1AC5" w:rsidRPr="000A1AC5" w:rsidRDefault="000A1AC5" w:rsidP="000A1AC5">
      <w:pPr>
        <w:pStyle w:val="ClauseLevel1"/>
        <w:widowControl/>
        <w:adjustRightInd/>
        <w:rPr>
          <w:i/>
          <w:iCs/>
          <w:color w:val="auto"/>
        </w:rPr>
      </w:pPr>
    </w:p>
    <w:p w14:paraId="7940D785" w14:textId="00F89C77" w:rsidR="000A1AC5" w:rsidRPr="00250944" w:rsidRDefault="000A1AC5" w:rsidP="000A1AC5">
      <w:pPr>
        <w:pStyle w:val="ClauseLevel1"/>
        <w:widowControl/>
        <w:adjustRightInd/>
        <w:rPr>
          <w:color w:val="auto"/>
        </w:rPr>
      </w:pPr>
      <w:r>
        <w:rPr>
          <w:color w:val="auto"/>
        </w:rPr>
        <w:t>STATEMENT OF TRUTH</w:t>
      </w:r>
    </w:p>
    <w:p w14:paraId="05FFF167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I believe OR The Claimant believes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the facts stated in these Particulars of Claim are true. I understand that proceedings for contempt of court may be brought against anyone who makes, or causes to be made, a false statement in a document verified by a statement of truth without an honest belief in its truth.</w:t>
      </w:r>
    </w:p>
    <w:p w14:paraId="46DC9FDC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I am duly authorised by the Claimant to sign this Statement.</w:t>
      </w:r>
      <w:r>
        <w:rPr>
          <w:rFonts w:ascii="Arial" w:hAnsi="Arial" w:cs="Arial"/>
          <w:b/>
          <w:bCs/>
        </w:rPr>
        <w:t>]</w:t>
      </w:r>
    </w:p>
    <w:p w14:paraId="18ED918B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Full name [</w:t>
      </w:r>
      <w:r>
        <w:rPr>
          <w:rFonts w:ascii="Arial" w:hAnsi="Arial" w:cs="Arial"/>
          <w:i/>
          <w:iCs/>
        </w:rPr>
        <w:t>name</w:t>
      </w:r>
      <w:r>
        <w:rPr>
          <w:rFonts w:ascii="Arial" w:hAnsi="Arial" w:cs="Arial"/>
        </w:rPr>
        <w:t>]</w:t>
      </w:r>
    </w:p>
    <w:p w14:paraId="6CF53412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Name of Claimant’s legal representative’s firm [</w:t>
      </w:r>
      <w:r>
        <w:rPr>
          <w:rFonts w:ascii="Arial" w:hAnsi="Arial" w:cs="Arial"/>
          <w:i/>
          <w:iCs/>
        </w:rPr>
        <w:t>name</w:t>
      </w:r>
      <w:r>
        <w:rPr>
          <w:rFonts w:ascii="Arial" w:hAnsi="Arial" w:cs="Arial"/>
        </w:rPr>
        <w:t>]</w:t>
      </w:r>
      <w:r>
        <w:rPr>
          <w:rFonts w:ascii="Arial" w:hAnsi="Arial" w:cs="Arial"/>
          <w:b/>
          <w:bCs/>
        </w:rPr>
        <w:t>]</w:t>
      </w:r>
    </w:p>
    <w:p w14:paraId="15DB87AF" w14:textId="77777777" w:rsidR="000A1AC5" w:rsidRDefault="000A1AC5" w:rsidP="000A1AC5">
      <w:pPr>
        <w:widowControl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signature</w:t>
      </w:r>
      <w:r>
        <w:rPr>
          <w:rFonts w:ascii="Arial" w:hAnsi="Arial" w:cs="Arial"/>
        </w:rPr>
        <w:t>]</w:t>
      </w:r>
    </w:p>
    <w:p w14:paraId="21F102D7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Claimant OR Claimant’s Legal Representative OR Claimant’s Litigation Friend</w:t>
      </w:r>
      <w:r>
        <w:rPr>
          <w:rFonts w:ascii="Arial" w:hAnsi="Arial" w:cs="Arial"/>
          <w:b/>
          <w:bCs/>
        </w:rPr>
        <w:t>]</w:t>
      </w:r>
    </w:p>
    <w:p w14:paraId="3606C9C6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Position or office held [</w:t>
      </w:r>
      <w:r>
        <w:rPr>
          <w:rFonts w:ascii="Arial" w:hAnsi="Arial" w:cs="Arial"/>
          <w:i/>
          <w:iCs/>
        </w:rPr>
        <w:t>give details if signing on behalf of firm or company</w:t>
      </w:r>
      <w:r>
        <w:rPr>
          <w:rFonts w:ascii="Arial" w:hAnsi="Arial" w:cs="Arial"/>
        </w:rPr>
        <w:t>]</w:t>
      </w:r>
      <w:r>
        <w:rPr>
          <w:rFonts w:ascii="Arial" w:hAnsi="Arial" w:cs="Arial"/>
          <w:b/>
          <w:bCs/>
        </w:rPr>
        <w:t>]</w:t>
      </w:r>
    </w:p>
    <w:p w14:paraId="3D777856" w14:textId="77777777" w:rsidR="000A1AC5" w:rsidRDefault="000A1AC5" w:rsidP="000A1A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Address for receiving documents</w:t>
      </w:r>
    </w:p>
    <w:p w14:paraId="2B50590E" w14:textId="77777777" w:rsidR="000A1AC5" w:rsidRDefault="000A1AC5" w:rsidP="000A1AC5">
      <w:pPr>
        <w:widowControl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name and address of claimant or claimant’s legal representatives</w:t>
      </w:r>
      <w:r>
        <w:rPr>
          <w:rFonts w:ascii="Arial" w:hAnsi="Arial" w:cs="Arial"/>
        </w:rPr>
        <w:t>]</w:t>
      </w:r>
    </w:p>
    <w:p w14:paraId="6BC49113" w14:textId="77777777" w:rsidR="000A1AC5" w:rsidRPr="000A1AC5" w:rsidRDefault="000A1AC5" w:rsidP="000A1AC5">
      <w:pPr>
        <w:rPr>
          <w:rFonts w:ascii="Times New Roman" w:hAnsi="Times New Roman"/>
          <w:sz w:val="24"/>
          <w:szCs w:val="24"/>
        </w:rPr>
      </w:pPr>
    </w:p>
    <w:sectPr w:rsidR="000A1AC5" w:rsidRPr="000A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B1DF"/>
    <w:multiLevelType w:val="singleLevel"/>
    <w:tmpl w:val="00000000"/>
    <w:lvl w:ilvl="0">
      <w:start w:val="1"/>
      <w:numFmt w:val="decimal"/>
      <w:lvlText w:val="."/>
      <w:lvlJc w:val="left"/>
      <w:pPr>
        <w:tabs>
          <w:tab w:val="num" w:pos="960"/>
        </w:tabs>
        <w:ind w:left="960" w:hanging="960"/>
      </w:pPr>
      <w:rPr>
        <w:rFonts w:ascii="Arial" w:hAnsi="Arial" w:cs="Arial"/>
        <w:b/>
        <w:bCs/>
        <w:i w:val="0"/>
        <w:iCs w:val="0"/>
        <w:color w:val="auto"/>
        <w:sz w:val="20"/>
        <w:szCs w:val="20"/>
        <w:u w:val="none"/>
      </w:rPr>
    </w:lvl>
  </w:abstractNum>
  <w:abstractNum w:abstractNumId="1" w15:restartNumberingAfterBreak="0">
    <w:nsid w:val="01D56C2D"/>
    <w:multiLevelType w:val="hybridMultilevel"/>
    <w:tmpl w:val="96C697CC"/>
    <w:lvl w:ilvl="0" w:tplc="5CD4A8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6A35BB"/>
    <w:multiLevelType w:val="hybridMultilevel"/>
    <w:tmpl w:val="84D0C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508B"/>
    <w:multiLevelType w:val="hybridMultilevel"/>
    <w:tmpl w:val="286C0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AF8"/>
    <w:multiLevelType w:val="hybridMultilevel"/>
    <w:tmpl w:val="081C5D4E"/>
    <w:lvl w:ilvl="0" w:tplc="96BACA26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C6"/>
    <w:rsid w:val="000A1AC5"/>
    <w:rsid w:val="005D2B49"/>
    <w:rsid w:val="00706B8D"/>
    <w:rsid w:val="00920BC6"/>
    <w:rsid w:val="009B6948"/>
    <w:rsid w:val="00A71701"/>
    <w:rsid w:val="00B73485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6CA6"/>
  <w15:chartTrackingRefBased/>
  <w15:docId w15:val="{B26C758B-E395-42EB-9C4D-951714EB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Level1">
    <w:name w:val="ClauseLevel1"/>
    <w:uiPriority w:val="99"/>
    <w:rsid w:val="00920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Theme="minorEastAsia" w:hAnsi="Arial" w:cs="Arial"/>
      <w:color w:val="000000"/>
      <w:sz w:val="20"/>
      <w:szCs w:val="20"/>
      <w:lang w:eastAsia="en-GB"/>
    </w:rPr>
  </w:style>
  <w:style w:type="paragraph" w:customStyle="1" w:styleId="Container">
    <w:name w:val="Container"/>
    <w:uiPriority w:val="99"/>
    <w:rsid w:val="00920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Theme="minorEastAsia" w:hAnsi="Arial" w:cs="Arial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Freeman</dc:creator>
  <cp:keywords/>
  <dc:description/>
  <cp:lastModifiedBy>Jason Freeman</cp:lastModifiedBy>
  <cp:revision>4</cp:revision>
  <cp:lastPrinted>2022-02-03T18:09:00Z</cp:lastPrinted>
  <dcterms:created xsi:type="dcterms:W3CDTF">2022-02-03T16:53:00Z</dcterms:created>
  <dcterms:modified xsi:type="dcterms:W3CDTF">2022-02-04T11:57:00Z</dcterms:modified>
</cp:coreProperties>
</file>